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05" w:rsidRPr="0012698E" w:rsidRDefault="00A57405" w:rsidP="0012698E">
      <w:pPr>
        <w:spacing w:line="360" w:lineRule="auto"/>
        <w:jc w:val="mediumKashida"/>
        <w:rPr>
          <w:b/>
          <w:bCs/>
          <w:sz w:val="28"/>
          <w:szCs w:val="28"/>
          <w:rtl/>
        </w:rPr>
      </w:pPr>
      <w:r w:rsidRPr="0012698E">
        <w:rPr>
          <w:rFonts w:cs="Arial"/>
          <w:b/>
          <w:bCs/>
          <w:sz w:val="28"/>
          <w:szCs w:val="28"/>
          <w:rtl/>
        </w:rPr>
        <w:t>أولاً: الأهداف العامة لتطوير وتحديث المناهج</w:t>
      </w:r>
    </w:p>
    <w:p w:rsidR="00A57405" w:rsidRPr="00491EFB" w:rsidRDefault="00A57405" w:rsidP="00491EFB">
      <w:pPr>
        <w:pStyle w:val="a6"/>
        <w:numPr>
          <w:ilvl w:val="0"/>
          <w:numId w:val="4"/>
        </w:numPr>
        <w:spacing w:line="360" w:lineRule="auto"/>
        <w:jc w:val="mediumKashida"/>
        <w:rPr>
          <w:sz w:val="28"/>
          <w:szCs w:val="28"/>
          <w:rtl/>
        </w:rPr>
      </w:pPr>
      <w:r w:rsidRPr="004E0216">
        <w:rPr>
          <w:rFonts w:cs="Arial"/>
          <w:sz w:val="28"/>
          <w:szCs w:val="28"/>
          <w:rtl/>
        </w:rPr>
        <w:t>مواءمة المناهج الدراسية مع متطلبات سوق العمل المحلي والإقليمي</w:t>
      </w:r>
      <w:r w:rsidR="00491EFB">
        <w:rPr>
          <w:rFonts w:cs="Arial" w:hint="cs"/>
          <w:sz w:val="28"/>
          <w:szCs w:val="28"/>
          <w:rtl/>
        </w:rPr>
        <w:t xml:space="preserve"> </w:t>
      </w:r>
      <w:r w:rsidRPr="00491EFB">
        <w:rPr>
          <w:rFonts w:cs="Arial"/>
          <w:sz w:val="28"/>
          <w:szCs w:val="28"/>
          <w:rtl/>
        </w:rPr>
        <w:t>من خلال مراجعة محتوى المقررات بشكل دوري وبما يضمن اكتساب الطلبة للمعارف والمهارات المطلوبة وظيفياً.</w:t>
      </w:r>
    </w:p>
    <w:p w:rsidR="00A57405" w:rsidRPr="00491EFB" w:rsidRDefault="00A57405" w:rsidP="00491EFB">
      <w:pPr>
        <w:pStyle w:val="a6"/>
        <w:numPr>
          <w:ilvl w:val="0"/>
          <w:numId w:val="4"/>
        </w:numPr>
        <w:spacing w:line="360" w:lineRule="auto"/>
        <w:jc w:val="mediumKashida"/>
        <w:rPr>
          <w:sz w:val="28"/>
          <w:szCs w:val="28"/>
          <w:rtl/>
        </w:rPr>
      </w:pPr>
      <w:r w:rsidRPr="004E0216">
        <w:rPr>
          <w:rFonts w:cs="Arial"/>
          <w:sz w:val="28"/>
          <w:szCs w:val="28"/>
          <w:rtl/>
        </w:rPr>
        <w:t>تحديث الخطط الدراسية وفق التطورات العلمية والتكنولوجية الحديثة</w:t>
      </w:r>
      <w:r w:rsidR="00491EFB">
        <w:rPr>
          <w:rFonts w:cs="Arial" w:hint="cs"/>
          <w:sz w:val="28"/>
          <w:szCs w:val="28"/>
          <w:rtl/>
        </w:rPr>
        <w:t xml:space="preserve"> </w:t>
      </w:r>
      <w:r w:rsidRPr="00491EFB">
        <w:rPr>
          <w:rFonts w:cs="Arial"/>
          <w:sz w:val="28"/>
          <w:szCs w:val="28"/>
          <w:rtl/>
        </w:rPr>
        <w:t>لضمان مواكبة المناهج لأحدث المستجدات في التخصصات الأكاديمية والمهنية.</w:t>
      </w:r>
    </w:p>
    <w:p w:rsidR="00A57405" w:rsidRPr="00491EFB" w:rsidRDefault="00A57405" w:rsidP="00491EFB">
      <w:pPr>
        <w:pStyle w:val="a6"/>
        <w:numPr>
          <w:ilvl w:val="0"/>
          <w:numId w:val="4"/>
        </w:numPr>
        <w:spacing w:line="360" w:lineRule="auto"/>
        <w:jc w:val="mediumKashida"/>
        <w:rPr>
          <w:sz w:val="28"/>
          <w:szCs w:val="28"/>
          <w:rtl/>
        </w:rPr>
      </w:pPr>
      <w:r w:rsidRPr="004E0216">
        <w:rPr>
          <w:rFonts w:cs="Arial"/>
          <w:sz w:val="28"/>
          <w:szCs w:val="28"/>
          <w:rtl/>
        </w:rPr>
        <w:t>الانتقال من التعليم القائم على المحتوى إلى التعليم القائم على نواتج التعلم</w:t>
      </w:r>
      <w:r w:rsidR="00491EFB">
        <w:rPr>
          <w:rFonts w:cs="Arial" w:hint="cs"/>
          <w:sz w:val="28"/>
          <w:szCs w:val="28"/>
          <w:rtl/>
        </w:rPr>
        <w:t xml:space="preserve"> </w:t>
      </w:r>
      <w:r w:rsidRPr="00491EFB">
        <w:rPr>
          <w:rFonts w:cs="Arial"/>
          <w:sz w:val="28"/>
          <w:szCs w:val="28"/>
          <w:rtl/>
        </w:rPr>
        <w:t>بحيث تركز المناهج على ما يمتلكه الخريج من مهارات ومعارف وسلوكيات قابلة للتطبيق العملي.</w:t>
      </w:r>
    </w:p>
    <w:p w:rsidR="00A57405" w:rsidRPr="0012698E" w:rsidRDefault="00A57405" w:rsidP="0012698E">
      <w:pPr>
        <w:spacing w:line="360" w:lineRule="auto"/>
        <w:jc w:val="mediumKashida"/>
        <w:rPr>
          <w:sz w:val="28"/>
          <w:szCs w:val="28"/>
          <w:rtl/>
        </w:rPr>
      </w:pPr>
    </w:p>
    <w:p w:rsidR="00A57405" w:rsidRPr="0012698E" w:rsidRDefault="00A57405" w:rsidP="0012698E">
      <w:pPr>
        <w:spacing w:line="360" w:lineRule="auto"/>
        <w:jc w:val="mediumKashida"/>
        <w:rPr>
          <w:b/>
          <w:bCs/>
          <w:sz w:val="28"/>
          <w:szCs w:val="28"/>
          <w:rtl/>
        </w:rPr>
      </w:pPr>
      <w:r w:rsidRPr="0012698E">
        <w:rPr>
          <w:rFonts w:cs="Arial"/>
          <w:b/>
          <w:bCs/>
          <w:sz w:val="28"/>
          <w:szCs w:val="28"/>
          <w:rtl/>
        </w:rPr>
        <w:t>ثانياً: أهداف تربوية مرتبطة بالمهارات وسوق العمل</w:t>
      </w:r>
    </w:p>
    <w:p w:rsidR="00A57405" w:rsidRPr="00491EFB" w:rsidRDefault="00A57405" w:rsidP="00491EFB">
      <w:pPr>
        <w:pStyle w:val="a6"/>
        <w:numPr>
          <w:ilvl w:val="0"/>
          <w:numId w:val="5"/>
        </w:numPr>
        <w:spacing w:line="360" w:lineRule="auto"/>
        <w:jc w:val="mediumKashida"/>
        <w:rPr>
          <w:sz w:val="28"/>
          <w:szCs w:val="28"/>
          <w:rtl/>
        </w:rPr>
      </w:pPr>
      <w:r w:rsidRPr="004E0216">
        <w:rPr>
          <w:rFonts w:cs="Arial"/>
          <w:sz w:val="28"/>
          <w:szCs w:val="28"/>
          <w:rtl/>
        </w:rPr>
        <w:t>تنمية المهارات العملية والتطبيقية لدى الطلبة</w:t>
      </w:r>
      <w:r w:rsidR="00491EFB">
        <w:rPr>
          <w:rFonts w:cs="Arial" w:hint="cs"/>
          <w:sz w:val="28"/>
          <w:szCs w:val="28"/>
          <w:rtl/>
        </w:rPr>
        <w:t xml:space="preserve"> </w:t>
      </w:r>
      <w:r w:rsidRPr="00491EFB">
        <w:rPr>
          <w:rFonts w:cs="Arial"/>
          <w:sz w:val="28"/>
          <w:szCs w:val="28"/>
          <w:rtl/>
        </w:rPr>
        <w:t>عبر تعزيز الجا</w:t>
      </w:r>
      <w:r w:rsidR="004E0216" w:rsidRPr="00491EFB">
        <w:rPr>
          <w:rFonts w:cs="Arial"/>
          <w:sz w:val="28"/>
          <w:szCs w:val="28"/>
          <w:rtl/>
        </w:rPr>
        <w:t xml:space="preserve">نب العملي والتدريب </w:t>
      </w:r>
      <w:r w:rsidR="004E0216" w:rsidRPr="00491EFB">
        <w:rPr>
          <w:rFonts w:cs="Arial" w:hint="cs"/>
          <w:sz w:val="28"/>
          <w:szCs w:val="28"/>
          <w:rtl/>
        </w:rPr>
        <w:t>الميداني والمشاريع</w:t>
      </w:r>
      <w:r w:rsidRPr="00491EFB">
        <w:rPr>
          <w:rFonts w:cs="Arial"/>
          <w:sz w:val="28"/>
          <w:szCs w:val="28"/>
          <w:rtl/>
        </w:rPr>
        <w:t xml:space="preserve"> التطبيقية المرتبطة ببيئة العمل الحقيقية.</w:t>
      </w:r>
    </w:p>
    <w:p w:rsidR="00A57405" w:rsidRPr="00491EFB" w:rsidRDefault="00A57405" w:rsidP="00491EFB">
      <w:pPr>
        <w:pStyle w:val="a6"/>
        <w:numPr>
          <w:ilvl w:val="0"/>
          <w:numId w:val="5"/>
        </w:numPr>
        <w:spacing w:line="360" w:lineRule="auto"/>
        <w:jc w:val="mediumKashida"/>
        <w:rPr>
          <w:sz w:val="28"/>
          <w:szCs w:val="28"/>
          <w:rtl/>
        </w:rPr>
      </w:pPr>
      <w:r w:rsidRPr="004E0216">
        <w:rPr>
          <w:rFonts w:cs="Arial"/>
          <w:sz w:val="28"/>
          <w:szCs w:val="28"/>
          <w:rtl/>
        </w:rPr>
        <w:t>تعزيز المهارات الناعمة (</w:t>
      </w:r>
      <w:r w:rsidRPr="004E0216">
        <w:rPr>
          <w:sz w:val="28"/>
          <w:szCs w:val="28"/>
        </w:rPr>
        <w:t>Soft Skills</w:t>
      </w:r>
      <w:r w:rsidRPr="004E0216">
        <w:rPr>
          <w:rFonts w:cs="Arial"/>
          <w:sz w:val="28"/>
          <w:szCs w:val="28"/>
          <w:rtl/>
        </w:rPr>
        <w:t>)</w:t>
      </w:r>
      <w:r w:rsidR="00491EFB">
        <w:rPr>
          <w:rFonts w:cs="Arial" w:hint="cs"/>
          <w:sz w:val="28"/>
          <w:szCs w:val="28"/>
          <w:rtl/>
        </w:rPr>
        <w:t xml:space="preserve"> </w:t>
      </w:r>
      <w:r w:rsidRPr="00491EFB">
        <w:rPr>
          <w:rFonts w:cs="Arial"/>
          <w:sz w:val="28"/>
          <w:szCs w:val="28"/>
          <w:rtl/>
        </w:rPr>
        <w:t>مثل مهارات التواصل، العمل الجماعي، حل المشكلات، التفكير النقدي، وأخلاقيات العمل.</w:t>
      </w:r>
    </w:p>
    <w:p w:rsidR="00A57405" w:rsidRPr="00491EFB" w:rsidRDefault="00A57405" w:rsidP="00491EFB">
      <w:pPr>
        <w:pStyle w:val="a6"/>
        <w:numPr>
          <w:ilvl w:val="0"/>
          <w:numId w:val="5"/>
        </w:numPr>
        <w:spacing w:line="360" w:lineRule="auto"/>
        <w:jc w:val="mediumKashida"/>
        <w:rPr>
          <w:sz w:val="28"/>
          <w:szCs w:val="28"/>
          <w:rtl/>
        </w:rPr>
      </w:pPr>
      <w:r w:rsidRPr="004E0216">
        <w:rPr>
          <w:rFonts w:cs="Arial"/>
          <w:sz w:val="28"/>
          <w:szCs w:val="28"/>
          <w:rtl/>
        </w:rPr>
        <w:t>ربط المقررات الدراسية بمتطلبات المهن المستقبلية</w:t>
      </w:r>
      <w:r w:rsidR="00491EFB">
        <w:rPr>
          <w:rFonts w:cs="Arial" w:hint="cs"/>
          <w:sz w:val="28"/>
          <w:szCs w:val="28"/>
          <w:rtl/>
        </w:rPr>
        <w:t xml:space="preserve"> </w:t>
      </w:r>
      <w:r w:rsidRPr="00491EFB">
        <w:rPr>
          <w:rFonts w:cs="Arial"/>
          <w:sz w:val="28"/>
          <w:szCs w:val="28"/>
          <w:rtl/>
        </w:rPr>
        <w:t>من خلال إدخال موضوعات حديثة مثل التحول الرقمي، الذكاء الاصطناعي، ريادة الأعمال، والاستدامة.</w:t>
      </w:r>
    </w:p>
    <w:p w:rsidR="00A57405" w:rsidRPr="0012698E" w:rsidRDefault="00A57405" w:rsidP="0012698E">
      <w:pPr>
        <w:spacing w:line="360" w:lineRule="auto"/>
        <w:jc w:val="mediumKashida"/>
        <w:rPr>
          <w:b/>
          <w:bCs/>
          <w:sz w:val="28"/>
          <w:szCs w:val="28"/>
          <w:rtl/>
        </w:rPr>
      </w:pPr>
      <w:r w:rsidRPr="0012698E">
        <w:rPr>
          <w:rFonts w:cs="Arial"/>
          <w:b/>
          <w:bCs/>
          <w:sz w:val="28"/>
          <w:szCs w:val="28"/>
          <w:rtl/>
        </w:rPr>
        <w:t>ثالثاً: أهداف مرتبطة بالشراكة مع سوق العمل</w:t>
      </w:r>
    </w:p>
    <w:p w:rsidR="00A57405" w:rsidRPr="00491EFB" w:rsidRDefault="00A57405" w:rsidP="00491EFB">
      <w:pPr>
        <w:pStyle w:val="a6"/>
        <w:numPr>
          <w:ilvl w:val="0"/>
          <w:numId w:val="6"/>
        </w:numPr>
        <w:spacing w:line="360" w:lineRule="auto"/>
        <w:jc w:val="mediumKashida"/>
        <w:rPr>
          <w:sz w:val="28"/>
          <w:szCs w:val="28"/>
          <w:rtl/>
        </w:rPr>
      </w:pPr>
      <w:r w:rsidRPr="004E0216">
        <w:rPr>
          <w:rFonts w:cs="Arial"/>
          <w:sz w:val="28"/>
          <w:szCs w:val="28"/>
          <w:rtl/>
        </w:rPr>
        <w:t>تعزيز الشراكة مع مؤسسات القطاعين العام والخاص</w:t>
      </w:r>
      <w:r w:rsidR="00491EFB">
        <w:rPr>
          <w:rFonts w:cs="Arial" w:hint="cs"/>
          <w:sz w:val="28"/>
          <w:szCs w:val="28"/>
          <w:rtl/>
        </w:rPr>
        <w:t xml:space="preserve"> </w:t>
      </w:r>
      <w:r w:rsidRPr="00491EFB">
        <w:rPr>
          <w:rFonts w:cs="Arial"/>
          <w:sz w:val="28"/>
          <w:szCs w:val="28"/>
          <w:rtl/>
        </w:rPr>
        <w:t>للمشاركة في تصميم وتقييم وتحديث المناهج بما يعك</w:t>
      </w:r>
      <w:r w:rsidRPr="00491EFB">
        <w:rPr>
          <w:rFonts w:cs="Arial"/>
          <w:sz w:val="28"/>
          <w:szCs w:val="28"/>
          <w:rtl/>
        </w:rPr>
        <w:t>س الاحتياجات الفعلية لسوق العمل</w:t>
      </w:r>
    </w:p>
    <w:p w:rsidR="00A57405" w:rsidRPr="004E0216" w:rsidRDefault="00A57405" w:rsidP="004E0216">
      <w:pPr>
        <w:pStyle w:val="a6"/>
        <w:numPr>
          <w:ilvl w:val="0"/>
          <w:numId w:val="6"/>
        </w:numPr>
        <w:spacing w:line="360" w:lineRule="auto"/>
        <w:jc w:val="mediumKashida"/>
        <w:rPr>
          <w:sz w:val="28"/>
          <w:szCs w:val="28"/>
          <w:rtl/>
        </w:rPr>
      </w:pPr>
      <w:r w:rsidRPr="004E0216">
        <w:rPr>
          <w:rFonts w:cs="Arial"/>
          <w:sz w:val="28"/>
          <w:szCs w:val="28"/>
          <w:rtl/>
        </w:rPr>
        <w:t>إشراك أصحاب العمل في تقييم مخرجات التعلم</w:t>
      </w:r>
      <w:r w:rsidR="004E0216">
        <w:rPr>
          <w:rFonts w:cs="Arial" w:hint="cs"/>
          <w:sz w:val="28"/>
          <w:szCs w:val="28"/>
          <w:rtl/>
        </w:rPr>
        <w:t xml:space="preserve"> </w:t>
      </w:r>
      <w:r w:rsidRPr="004E0216">
        <w:rPr>
          <w:rFonts w:cs="Arial"/>
          <w:sz w:val="28"/>
          <w:szCs w:val="28"/>
          <w:rtl/>
        </w:rPr>
        <w:t>من خلال</w:t>
      </w:r>
      <w:r w:rsidR="004E0216" w:rsidRPr="004E0216">
        <w:rPr>
          <w:rFonts w:cs="Arial"/>
          <w:sz w:val="28"/>
          <w:szCs w:val="28"/>
          <w:rtl/>
        </w:rPr>
        <w:t xml:space="preserve"> الاستبيانات، اللجان </w:t>
      </w:r>
      <w:r w:rsidR="004E0216" w:rsidRPr="004E0216">
        <w:rPr>
          <w:rFonts w:cs="Arial" w:hint="cs"/>
          <w:sz w:val="28"/>
          <w:szCs w:val="28"/>
          <w:rtl/>
        </w:rPr>
        <w:t>الاستشارية وورش</w:t>
      </w:r>
      <w:r w:rsidRPr="004E0216">
        <w:rPr>
          <w:rFonts w:cs="Arial"/>
          <w:sz w:val="28"/>
          <w:szCs w:val="28"/>
          <w:rtl/>
        </w:rPr>
        <w:t xml:space="preserve"> العمل المشتركة.</w:t>
      </w:r>
    </w:p>
    <w:p w:rsidR="00A57405" w:rsidRPr="004E0216" w:rsidRDefault="00A57405" w:rsidP="004E0216">
      <w:pPr>
        <w:pStyle w:val="a6"/>
        <w:numPr>
          <w:ilvl w:val="0"/>
          <w:numId w:val="6"/>
        </w:numPr>
        <w:spacing w:line="360" w:lineRule="auto"/>
        <w:jc w:val="mediumKashida"/>
        <w:rPr>
          <w:sz w:val="28"/>
          <w:szCs w:val="28"/>
          <w:rtl/>
        </w:rPr>
      </w:pPr>
      <w:r w:rsidRPr="004E0216">
        <w:rPr>
          <w:rFonts w:cs="Arial"/>
          <w:sz w:val="28"/>
          <w:szCs w:val="28"/>
          <w:rtl/>
        </w:rPr>
        <w:t>توسيع برامج التدريب الصيفي والتطبيقي</w:t>
      </w:r>
      <w:r w:rsidR="004E0216">
        <w:rPr>
          <w:rFonts w:cs="Arial" w:hint="cs"/>
          <w:sz w:val="28"/>
          <w:szCs w:val="28"/>
          <w:rtl/>
        </w:rPr>
        <w:t xml:space="preserve"> </w:t>
      </w:r>
      <w:r w:rsidRPr="004E0216">
        <w:rPr>
          <w:rFonts w:cs="Arial"/>
          <w:sz w:val="28"/>
          <w:szCs w:val="28"/>
          <w:rtl/>
        </w:rPr>
        <w:t>وربطها مباشرة بالمقررات الدراسية وبالتقييم الأكاديمي.</w:t>
      </w:r>
    </w:p>
    <w:p w:rsidR="00491EFB" w:rsidRDefault="00491EFB" w:rsidP="0012698E">
      <w:pPr>
        <w:spacing w:line="360" w:lineRule="auto"/>
        <w:jc w:val="mediumKashida"/>
        <w:rPr>
          <w:rFonts w:cs="Arial"/>
          <w:b/>
          <w:bCs/>
          <w:sz w:val="28"/>
          <w:szCs w:val="28"/>
          <w:rtl/>
        </w:rPr>
      </w:pPr>
    </w:p>
    <w:p w:rsidR="00A57405" w:rsidRPr="0012698E" w:rsidRDefault="00A57405" w:rsidP="0012698E">
      <w:pPr>
        <w:spacing w:line="360" w:lineRule="auto"/>
        <w:jc w:val="mediumKashida"/>
        <w:rPr>
          <w:b/>
          <w:bCs/>
          <w:sz w:val="28"/>
          <w:szCs w:val="28"/>
          <w:rtl/>
        </w:rPr>
      </w:pPr>
      <w:r w:rsidRPr="0012698E">
        <w:rPr>
          <w:rFonts w:cs="Arial"/>
          <w:b/>
          <w:bCs/>
          <w:sz w:val="28"/>
          <w:szCs w:val="28"/>
          <w:rtl/>
        </w:rPr>
        <w:lastRenderedPageBreak/>
        <w:t>رابعاً: أهداف مرتبطة بضمان الجودة والاعتماد</w:t>
      </w:r>
    </w:p>
    <w:p w:rsidR="00A57405" w:rsidRPr="004E0216" w:rsidRDefault="00A57405" w:rsidP="004E0216">
      <w:pPr>
        <w:pStyle w:val="a6"/>
        <w:numPr>
          <w:ilvl w:val="0"/>
          <w:numId w:val="7"/>
        </w:numPr>
        <w:spacing w:line="360" w:lineRule="auto"/>
        <w:jc w:val="mediumKashida"/>
        <w:rPr>
          <w:rFonts w:hint="cs"/>
          <w:sz w:val="28"/>
          <w:szCs w:val="28"/>
          <w:rtl/>
        </w:rPr>
      </w:pPr>
      <w:r w:rsidRPr="004E0216">
        <w:rPr>
          <w:rFonts w:cs="Arial"/>
          <w:sz w:val="28"/>
          <w:szCs w:val="28"/>
          <w:rtl/>
        </w:rPr>
        <w:t>اعتماد آليات دورية لمراجعة وتقييم المناهج</w:t>
      </w:r>
      <w:r w:rsidR="004E0216">
        <w:rPr>
          <w:rFonts w:cs="Arial" w:hint="cs"/>
          <w:sz w:val="28"/>
          <w:szCs w:val="28"/>
          <w:rtl/>
        </w:rPr>
        <w:t xml:space="preserve"> </w:t>
      </w:r>
      <w:r w:rsidR="004E0216" w:rsidRPr="004E0216">
        <w:rPr>
          <w:rFonts w:cs="Arial"/>
          <w:sz w:val="28"/>
          <w:szCs w:val="28"/>
          <w:rtl/>
        </w:rPr>
        <w:t xml:space="preserve">استناداً إلى مؤشرات أداء </w:t>
      </w:r>
      <w:r w:rsidR="004E0216" w:rsidRPr="004E0216">
        <w:rPr>
          <w:rFonts w:cs="Arial" w:hint="cs"/>
          <w:sz w:val="28"/>
          <w:szCs w:val="28"/>
          <w:rtl/>
        </w:rPr>
        <w:t>واضحة وتغذية</w:t>
      </w:r>
      <w:r w:rsidRPr="004E0216">
        <w:rPr>
          <w:rFonts w:cs="Arial"/>
          <w:sz w:val="28"/>
          <w:szCs w:val="28"/>
          <w:rtl/>
        </w:rPr>
        <w:t xml:space="preserve"> راجعة من الطلبة والخريجين وأرباب العمل.</w:t>
      </w:r>
    </w:p>
    <w:p w:rsidR="00A57405" w:rsidRPr="004E0216" w:rsidRDefault="00A57405" w:rsidP="004E0216">
      <w:pPr>
        <w:pStyle w:val="a6"/>
        <w:numPr>
          <w:ilvl w:val="0"/>
          <w:numId w:val="7"/>
        </w:numPr>
        <w:spacing w:line="360" w:lineRule="auto"/>
        <w:jc w:val="mediumKashida"/>
        <w:rPr>
          <w:sz w:val="28"/>
          <w:szCs w:val="28"/>
          <w:rtl/>
        </w:rPr>
      </w:pPr>
      <w:r w:rsidRPr="004E0216">
        <w:rPr>
          <w:rFonts w:cs="Arial"/>
          <w:sz w:val="28"/>
          <w:szCs w:val="28"/>
          <w:rtl/>
        </w:rPr>
        <w:t>مواءمة المناهج مع معايير الاعتماد الوطنية والدولية</w:t>
      </w:r>
      <w:r w:rsidR="004E0216">
        <w:rPr>
          <w:rFonts w:cs="Arial" w:hint="cs"/>
          <w:sz w:val="28"/>
          <w:szCs w:val="28"/>
          <w:rtl/>
        </w:rPr>
        <w:t xml:space="preserve"> </w:t>
      </w:r>
      <w:r w:rsidRPr="004E0216">
        <w:rPr>
          <w:rFonts w:cs="Arial"/>
          <w:sz w:val="28"/>
          <w:szCs w:val="28"/>
          <w:rtl/>
        </w:rPr>
        <w:t>لضمان جودة البرامج التعليمية وتعزيز الاعتراف بخريجي الجامعة.</w:t>
      </w:r>
    </w:p>
    <w:p w:rsidR="00A57405" w:rsidRPr="004E0216" w:rsidRDefault="00A57405" w:rsidP="004E0216">
      <w:pPr>
        <w:pStyle w:val="a6"/>
        <w:numPr>
          <w:ilvl w:val="0"/>
          <w:numId w:val="7"/>
        </w:numPr>
        <w:spacing w:line="360" w:lineRule="auto"/>
        <w:jc w:val="mediumKashida"/>
        <w:rPr>
          <w:sz w:val="28"/>
          <w:szCs w:val="28"/>
          <w:rtl/>
        </w:rPr>
      </w:pPr>
      <w:r w:rsidRPr="004E0216">
        <w:rPr>
          <w:rFonts w:cs="Arial"/>
          <w:sz w:val="28"/>
          <w:szCs w:val="28"/>
          <w:rtl/>
        </w:rPr>
        <w:t>تعزيز ثقافة التحسين المستمر في تطوير المناهج</w:t>
      </w:r>
      <w:r w:rsidR="004E0216">
        <w:rPr>
          <w:rFonts w:cs="Arial" w:hint="cs"/>
          <w:sz w:val="28"/>
          <w:szCs w:val="28"/>
          <w:rtl/>
        </w:rPr>
        <w:t xml:space="preserve"> </w:t>
      </w:r>
      <w:r w:rsidRPr="004E0216">
        <w:rPr>
          <w:rFonts w:cs="Arial"/>
          <w:sz w:val="28"/>
          <w:szCs w:val="28"/>
          <w:rtl/>
        </w:rPr>
        <w:t>عبر التوثيق المنهجي، والتحليل الدوري للبيانات، واتخاذ القرارات المبنية على الأدلة.</w:t>
      </w:r>
    </w:p>
    <w:p w:rsidR="00A57405" w:rsidRPr="0012698E" w:rsidRDefault="00A57405" w:rsidP="0012698E">
      <w:pPr>
        <w:spacing w:line="360" w:lineRule="auto"/>
        <w:jc w:val="mediumKashida"/>
        <w:rPr>
          <w:b/>
          <w:bCs/>
          <w:sz w:val="28"/>
          <w:szCs w:val="28"/>
          <w:rtl/>
        </w:rPr>
      </w:pPr>
      <w:r w:rsidRPr="0012698E">
        <w:rPr>
          <w:rFonts w:cs="Arial"/>
          <w:b/>
          <w:bCs/>
          <w:sz w:val="28"/>
          <w:szCs w:val="28"/>
          <w:rtl/>
        </w:rPr>
        <w:t>خامساً: أهداف مرتبطة بالخريجين والتوظيف</w:t>
      </w:r>
    </w:p>
    <w:p w:rsidR="00A57405" w:rsidRPr="004E0216" w:rsidRDefault="00A57405" w:rsidP="004E0216">
      <w:pPr>
        <w:pStyle w:val="a6"/>
        <w:numPr>
          <w:ilvl w:val="0"/>
          <w:numId w:val="8"/>
        </w:numPr>
        <w:spacing w:line="360" w:lineRule="auto"/>
        <w:jc w:val="mediumKashida"/>
        <w:rPr>
          <w:sz w:val="28"/>
          <w:szCs w:val="28"/>
          <w:rtl/>
        </w:rPr>
      </w:pPr>
      <w:r w:rsidRPr="004E0216">
        <w:rPr>
          <w:rFonts w:cs="Arial"/>
          <w:sz w:val="28"/>
          <w:szCs w:val="28"/>
          <w:rtl/>
        </w:rPr>
        <w:t>رفع قابلية توظيف الخريجين (</w:t>
      </w:r>
      <w:r w:rsidRPr="004E0216">
        <w:rPr>
          <w:sz w:val="28"/>
          <w:szCs w:val="28"/>
        </w:rPr>
        <w:t>Employability</w:t>
      </w:r>
      <w:r w:rsidRPr="004E0216">
        <w:rPr>
          <w:rFonts w:cs="Arial"/>
          <w:sz w:val="28"/>
          <w:szCs w:val="28"/>
          <w:rtl/>
        </w:rPr>
        <w:t>)</w:t>
      </w:r>
      <w:r w:rsidR="004E0216">
        <w:rPr>
          <w:rFonts w:cs="Arial" w:hint="cs"/>
          <w:sz w:val="28"/>
          <w:szCs w:val="28"/>
          <w:rtl/>
        </w:rPr>
        <w:t xml:space="preserve"> </w:t>
      </w:r>
      <w:r w:rsidRPr="004E0216">
        <w:rPr>
          <w:rFonts w:cs="Arial"/>
          <w:sz w:val="28"/>
          <w:szCs w:val="28"/>
          <w:rtl/>
        </w:rPr>
        <w:t>من خلال إعداد خريجين يمتلكون كفاءات مهنية تنافسية تلبي احتياجات سوق العمل.</w:t>
      </w:r>
    </w:p>
    <w:p w:rsidR="00A57405" w:rsidRPr="004E0216" w:rsidRDefault="00A57405" w:rsidP="004E0216">
      <w:pPr>
        <w:pStyle w:val="a6"/>
        <w:numPr>
          <w:ilvl w:val="0"/>
          <w:numId w:val="8"/>
        </w:numPr>
        <w:spacing w:line="360" w:lineRule="auto"/>
        <w:jc w:val="mediumKashida"/>
        <w:rPr>
          <w:sz w:val="28"/>
          <w:szCs w:val="28"/>
          <w:rtl/>
        </w:rPr>
      </w:pPr>
      <w:r w:rsidRPr="004E0216">
        <w:rPr>
          <w:rFonts w:cs="Arial"/>
          <w:sz w:val="28"/>
          <w:szCs w:val="28"/>
          <w:rtl/>
        </w:rPr>
        <w:t>متابعة الخريجين وقياس مدى نجاحهم في سوق العمل</w:t>
      </w:r>
      <w:r w:rsidR="004E0216">
        <w:rPr>
          <w:rFonts w:cs="Arial" w:hint="cs"/>
          <w:sz w:val="28"/>
          <w:szCs w:val="28"/>
          <w:rtl/>
        </w:rPr>
        <w:t xml:space="preserve"> </w:t>
      </w:r>
      <w:r w:rsidRPr="004E0216">
        <w:rPr>
          <w:rFonts w:cs="Arial"/>
          <w:sz w:val="28"/>
          <w:szCs w:val="28"/>
          <w:rtl/>
        </w:rPr>
        <w:t>للاستفادة من نتائج المتابعة في تحسين وتحديث المناهج.</w:t>
      </w:r>
    </w:p>
    <w:p w:rsidR="00A57405" w:rsidRPr="00491EFB" w:rsidRDefault="00A57405" w:rsidP="00491EFB">
      <w:pPr>
        <w:pStyle w:val="a6"/>
        <w:numPr>
          <w:ilvl w:val="0"/>
          <w:numId w:val="8"/>
        </w:numPr>
        <w:spacing w:line="360" w:lineRule="auto"/>
        <w:jc w:val="mediumKashida"/>
        <w:rPr>
          <w:sz w:val="28"/>
          <w:szCs w:val="28"/>
        </w:rPr>
      </w:pPr>
      <w:r w:rsidRPr="004E0216">
        <w:rPr>
          <w:rFonts w:cs="Arial"/>
          <w:sz w:val="28"/>
          <w:szCs w:val="28"/>
          <w:rtl/>
        </w:rPr>
        <w:t>تعزيز ثقافة التعلم مدى الحياة لدى الخريجين</w:t>
      </w:r>
      <w:r w:rsidR="004E0216">
        <w:rPr>
          <w:rFonts w:cs="Arial" w:hint="cs"/>
          <w:sz w:val="28"/>
          <w:szCs w:val="28"/>
          <w:rtl/>
        </w:rPr>
        <w:t xml:space="preserve"> </w:t>
      </w:r>
      <w:r w:rsidRPr="004E0216">
        <w:rPr>
          <w:rFonts w:cs="Arial"/>
          <w:sz w:val="28"/>
          <w:szCs w:val="28"/>
          <w:rtl/>
        </w:rPr>
        <w:t>بما يمكنهم من التكيف مع التغيرات المستمرة في سوق العمل.</w:t>
      </w:r>
    </w:p>
    <w:p w:rsidR="00491EFB" w:rsidRDefault="00491EFB" w:rsidP="0012698E">
      <w:pPr>
        <w:pStyle w:val="a5"/>
        <w:spacing w:line="360" w:lineRule="auto"/>
        <w:ind w:left="248" w:right="709"/>
        <w:jc w:val="mediumKashida"/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</w:pPr>
    </w:p>
    <w:p w:rsidR="00B754B8" w:rsidRPr="0012698E" w:rsidRDefault="00B754B8" w:rsidP="0012698E">
      <w:pPr>
        <w:pStyle w:val="a5"/>
        <w:spacing w:line="360" w:lineRule="auto"/>
        <w:ind w:left="248" w:right="709"/>
        <w:jc w:val="mediumKashida"/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</w:pP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أساليب تطوير </w:t>
      </w:r>
      <w:r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المنهج:</w:t>
      </w:r>
    </w:p>
    <w:p w:rsidR="00B754B8" w:rsidRPr="0012698E" w:rsidRDefault="00B754B8" w:rsidP="0012698E">
      <w:pPr>
        <w:pStyle w:val="a5"/>
        <w:spacing w:line="360" w:lineRule="auto"/>
        <w:ind w:left="248" w:right="709"/>
        <w:jc w:val="mediumKashida"/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</w:rPr>
      </w:pP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أوّلاً: أساليب التطوير </w:t>
      </w:r>
      <w:r w:rsidR="004E0216"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التقليديّة،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4E0216"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ومنها:</w:t>
      </w:r>
    </w:p>
    <w:p w:rsidR="00B754B8" w:rsidRPr="0012698E" w:rsidRDefault="00B754B8" w:rsidP="0012698E">
      <w:pPr>
        <w:pStyle w:val="a6"/>
        <w:numPr>
          <w:ilvl w:val="0"/>
          <w:numId w:val="1"/>
        </w:numPr>
        <w:spacing w:line="360" w:lineRule="auto"/>
        <w:jc w:val="mediumKashida"/>
        <w:rPr>
          <w:sz w:val="28"/>
          <w:szCs w:val="28"/>
          <w:lang w:val="en"/>
        </w:rPr>
      </w:pP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الحذف 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</w:rPr>
        <w:t>Deletion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12698E"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والإضافة </w:t>
      </w:r>
      <w:r w:rsidR="0012698E"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</w:rPr>
        <w:t>Addition</w:t>
      </w:r>
      <w:r w:rsidR="004E0216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ويعني هذا الأسلوب حذف موضوع أو جزء </w:t>
      </w:r>
      <w:r w:rsidR="0012698E"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منه،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أو وحد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ة </w:t>
      </w:r>
      <w:r w:rsidR="004E0216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دراسيّة أو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مادّة </w:t>
      </w:r>
      <w:r w:rsidR="004E0216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بأكملها 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لسبب من الأسباب التي يراها 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المسؤولون والمشرفون </w:t>
      </w:r>
      <w:r w:rsidR="00491EFB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التربويّون </w:t>
      </w:r>
      <w:r w:rsidR="00491EFB"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إضافة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معلومات معيّنة إلى موضوع أو موضوع بكامله أو وحدة دراسيّة إلى مادّة أو مادّة دراسيّة كاملة</w:t>
      </w:r>
      <w:r w:rsidR="0012698E" w:rsidRPr="0012698E">
        <w:rPr>
          <w:rFonts w:hint="cs"/>
          <w:sz w:val="28"/>
          <w:szCs w:val="28"/>
          <w:rtl/>
          <w:lang w:val="en"/>
        </w:rPr>
        <w:t>.</w:t>
      </w:r>
    </w:p>
    <w:p w:rsidR="0012698E" w:rsidRPr="0012698E" w:rsidRDefault="0012698E" w:rsidP="0012698E">
      <w:pPr>
        <w:pStyle w:val="a6"/>
        <w:numPr>
          <w:ilvl w:val="0"/>
          <w:numId w:val="1"/>
        </w:numPr>
        <w:spacing w:line="360" w:lineRule="auto"/>
        <w:jc w:val="mediumKashida"/>
        <w:rPr>
          <w:sz w:val="28"/>
          <w:szCs w:val="28"/>
          <w:lang w:val="en"/>
        </w:rPr>
      </w:pP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التقديم والتأخير حيث يعدّل تنظيم </w:t>
      </w:r>
      <w:r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مادّة،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فتقدّم بعض </w:t>
      </w:r>
      <w:r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الموضوعات،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ويؤخّر بعضها </w:t>
      </w:r>
      <w:r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الآخر؛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لدواعي تعليميّة أو سيكولوجيّة أو منطقيّة</w:t>
      </w:r>
    </w:p>
    <w:p w:rsidR="0012698E" w:rsidRPr="0012698E" w:rsidRDefault="0012698E" w:rsidP="0012698E">
      <w:pPr>
        <w:pStyle w:val="a5"/>
        <w:numPr>
          <w:ilvl w:val="0"/>
          <w:numId w:val="1"/>
        </w:numPr>
        <w:spacing w:line="360" w:lineRule="auto"/>
        <w:ind w:right="709"/>
        <w:jc w:val="mediumKashida"/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</w:rPr>
      </w:pPr>
      <w:r w:rsidRPr="0012698E">
        <w:rPr>
          <w:rFonts w:ascii="Simplified Arabic" w:eastAsia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lastRenderedPageBreak/>
        <w:t>التنقيح وإعادة،</w:t>
      </w:r>
      <w:r w:rsidRPr="0012698E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وفي هذا الأسلوب يخلّص المنهج من بعض الأغلاط الطبا</w:t>
      </w:r>
      <w:r w:rsidR="004E0216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عيّة أو العلميّة التي علقت به </w:t>
      </w:r>
      <w:r w:rsidR="004E0216" w:rsidRPr="0012698E">
        <w:rPr>
          <w:rFonts w:ascii="Simplified Arabic" w:eastAsia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أو يعاد</w:t>
      </w:r>
      <w:r w:rsidR="004E0216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النظر في أسلوب </w:t>
      </w:r>
      <w:r w:rsidR="004E0216">
        <w:rPr>
          <w:rFonts w:ascii="Simplified Arabic" w:eastAsia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عرضه ولغته</w:t>
      </w:r>
      <w:r w:rsidR="004E0216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كي يسهل استيعابه </w:t>
      </w:r>
      <w:r w:rsidRPr="0012698E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ويزول </w:t>
      </w:r>
      <w:r w:rsidR="004E0216" w:rsidRPr="0012698E">
        <w:rPr>
          <w:rFonts w:ascii="Simplified Arabic" w:eastAsia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غموضه.</w:t>
      </w:r>
    </w:p>
    <w:p w:rsidR="0012698E" w:rsidRPr="0012698E" w:rsidRDefault="0012698E" w:rsidP="0012698E">
      <w:pPr>
        <w:pStyle w:val="a6"/>
        <w:numPr>
          <w:ilvl w:val="0"/>
          <w:numId w:val="1"/>
        </w:numPr>
        <w:spacing w:line="360" w:lineRule="auto"/>
        <w:jc w:val="mediumKashida"/>
        <w:rPr>
          <w:sz w:val="28"/>
          <w:szCs w:val="28"/>
          <w:lang w:val="en"/>
        </w:rPr>
      </w:pP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الاستبدال </w:t>
      </w:r>
      <w:r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والتعديل،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ويعني هذا الأسلوب استبدال معلومات أو موضوعات محدّثة أو موسّعة أو ملخّصة بموضوعات مشابهة في </w:t>
      </w:r>
      <w:r w:rsidR="004E0216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المنهج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أو العودة إلى تلك المعلومات و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الموضوعات المتضمّنة في </w:t>
      </w:r>
      <w:r w:rsidR="004E0216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المنهج وإعادة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النظر </w:t>
      </w:r>
      <w:r w:rsidR="004E0216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 xml:space="preserve">فيها </w:t>
      </w:r>
      <w:r w:rsidR="004E0216"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وتعديلها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بما ينسجم والمعطيات الحديثة</w:t>
      </w:r>
      <w:r w:rsidRPr="0012698E">
        <w:rPr>
          <w:rFonts w:hint="cs"/>
          <w:sz w:val="28"/>
          <w:szCs w:val="28"/>
          <w:rtl/>
          <w:lang w:val="en"/>
        </w:rPr>
        <w:t>.</w:t>
      </w:r>
    </w:p>
    <w:p w:rsidR="0012698E" w:rsidRPr="0012698E" w:rsidRDefault="0012698E" w:rsidP="0012698E">
      <w:pPr>
        <w:pStyle w:val="a5"/>
        <w:spacing w:line="360" w:lineRule="auto"/>
        <w:ind w:right="709"/>
        <w:jc w:val="mediumKashida"/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</w:pP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ثانياً: أساليب التطوير </w:t>
      </w:r>
      <w:r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الحديثة:</w:t>
      </w:r>
    </w:p>
    <w:p w:rsidR="0012698E" w:rsidRPr="0012698E" w:rsidRDefault="0012698E" w:rsidP="0012698E">
      <w:pPr>
        <w:spacing w:line="360" w:lineRule="auto"/>
        <w:jc w:val="mediumKashida"/>
        <w:rPr>
          <w:sz w:val="28"/>
          <w:szCs w:val="28"/>
          <w:rtl/>
          <w:lang w:val="en"/>
        </w:rPr>
      </w:pP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وترى في التطوير عمليّة شاملة تتناول المنهج عمو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ماً  بدءاً من فلسفته وأهدافه 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وانتهاء بعمليّة تقويمه " وعليه فإنّ خطّة التطوير الشامل للمنهج يجب أن تبدأ بتطوير الأ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هداف  تحديداً وصياغة وتنويعاً 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وفي ضوء ذلك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يعاد النظر في اختيار المحتوى 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وأساليب تنظيمه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بناء على أحدث ما وصل إليه 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مجال المادّة ,وأساليب التربية  ونظريّات علم النفس 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ثمّ يتمّ اختيار طرائق التدريس وأساليب التعلّم التي قد تتغيّر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بعض الشيء عن الأساليب القديمة 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نظراً لحداث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ة المحتوى والخبرات التعليميّة ,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>فق يتمّ على سبيل المثال التركيز على الطريقة الكلّيّة في تدريس القراءة بدلاً من الطريقة الجزئيّة التي كانت سائدة في المنهج</w:t>
      </w:r>
      <w:r w:rsidRPr="0012698E">
        <w:rPr>
          <w:rFonts w:hint="cs"/>
          <w:sz w:val="28"/>
          <w:szCs w:val="28"/>
          <w:rtl/>
          <w:lang w:val="en"/>
        </w:rPr>
        <w:t xml:space="preserve">  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السابق 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أو تستخدم أساليب الت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دريس الجمعيّ بدلاً من الفرديّ 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نظراً لزيادة أعداد التلاميذ في المدارس 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وقد يتمّ إدخال تقنيّات حديثة 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لزيادة قدرة المعلّم على ضبط الفروق الفرديّة بين المتعلّمين , وينتج عن ذلك كلّه تطوير في أسال</w:t>
      </w:r>
      <w:r w:rsidR="004E0216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يب القياس والتقويم والامتحانات 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بحيث تصبح قادرة على تقويم مقدار النموّ الذي حقّقه كلّ تلميذ في مختلف المجالات العقليّة والمهاريّة والوجدانيّة</w:t>
      </w:r>
      <w:r w:rsidRPr="0012698E">
        <w:rPr>
          <w:rFonts w:hint="cs"/>
          <w:sz w:val="28"/>
          <w:szCs w:val="28"/>
          <w:rtl/>
          <w:lang w:val="en"/>
        </w:rPr>
        <w:t>.</w:t>
      </w:r>
    </w:p>
    <w:p w:rsidR="0012698E" w:rsidRPr="0012698E" w:rsidRDefault="0012698E" w:rsidP="0012698E">
      <w:pPr>
        <w:pStyle w:val="a5"/>
        <w:spacing w:line="360" w:lineRule="auto"/>
        <w:ind w:left="248" w:right="709"/>
        <w:jc w:val="mediumKashida"/>
        <w:rPr>
          <w:rFonts w:ascii="Simplified Arabic" w:eastAsia="Simplified Arabic" w:hAnsi="Simplified Arabic" w:cs="Simplified Arabic"/>
          <w:color w:val="000000"/>
          <w:sz w:val="28"/>
          <w:szCs w:val="28"/>
        </w:rPr>
      </w:pP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lastRenderedPageBreak/>
        <w:t xml:space="preserve">أسس تطوير </w:t>
      </w:r>
      <w:r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المنهج:</w:t>
      </w:r>
    </w:p>
    <w:p w:rsidR="0012698E" w:rsidRPr="0012698E" w:rsidRDefault="0012698E" w:rsidP="0012698E">
      <w:pPr>
        <w:pStyle w:val="a5"/>
        <w:numPr>
          <w:ilvl w:val="0"/>
          <w:numId w:val="3"/>
        </w:numPr>
        <w:spacing w:line="360" w:lineRule="auto"/>
        <w:ind w:right="709"/>
        <w:jc w:val="mediumKashida"/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</w:rPr>
      </w:pPr>
      <w:r w:rsidRPr="0012698E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أن يستند التطوير إلى فلسفة تربويّة منبثقة عن أهداف المجتمع </w:t>
      </w:r>
      <w:r w:rsidRPr="0012698E">
        <w:rPr>
          <w:rFonts w:ascii="Simplified Arabic" w:eastAsia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وطموحاته،</w:t>
      </w:r>
      <w:r w:rsidRPr="0012698E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ورؤية واضحة في أذهان المطوّرين على اختلاف مستوياتهم لأهداف العمليّة التربويّة </w:t>
      </w:r>
      <w:r w:rsidRPr="0012698E">
        <w:rPr>
          <w:rFonts w:ascii="Simplified Arabic" w:eastAsia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ومراميها.</w:t>
      </w:r>
    </w:p>
    <w:p w:rsidR="0012698E" w:rsidRPr="0012698E" w:rsidRDefault="0012698E" w:rsidP="0012698E">
      <w:pPr>
        <w:pStyle w:val="a5"/>
        <w:numPr>
          <w:ilvl w:val="0"/>
          <w:numId w:val="3"/>
        </w:numPr>
        <w:spacing w:line="360" w:lineRule="auto"/>
        <w:ind w:right="709"/>
        <w:jc w:val="mediumKashida"/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</w:rPr>
      </w:pPr>
      <w:r w:rsidRPr="0012698E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أن يعتمد التطوير على أهداف تطويريّة واضحة ومحدّدة تعكس تنمية الفرد تنمية شاملة متوازنة إلى الدرجة التي تسمح بها </w:t>
      </w:r>
      <w:r w:rsidR="004E0216">
        <w:rPr>
          <w:rFonts w:ascii="Simplified Arabic" w:eastAsia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قدراته</w:t>
      </w:r>
      <w:r w:rsidRPr="0012698E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وتمل على إشباع </w:t>
      </w:r>
      <w:r w:rsidR="004E0216">
        <w:rPr>
          <w:rFonts w:ascii="Simplified Arabic" w:eastAsia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حاجاته </w:t>
      </w:r>
      <w:r w:rsidRPr="0012698E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وحلّ </w:t>
      </w:r>
      <w:r w:rsidR="004E0216">
        <w:rPr>
          <w:rFonts w:ascii="Simplified Arabic" w:eastAsia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مشكلاته </w:t>
      </w:r>
      <w:r w:rsidRPr="0012698E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وتعزيز ميوله واتّجاهاته </w:t>
      </w:r>
      <w:r w:rsidRPr="0012698E">
        <w:rPr>
          <w:rFonts w:ascii="Simplified Arabic" w:eastAsia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الإيجابيّة،</w:t>
      </w:r>
      <w:r w:rsidRPr="0012698E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بما ينسجم ومصلحة المجتمع وطموحاته </w:t>
      </w:r>
      <w:r w:rsidRPr="0012698E">
        <w:rPr>
          <w:rFonts w:ascii="Simplified Arabic" w:eastAsia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وأهدافه،</w:t>
      </w:r>
      <w:r w:rsidR="00491EFB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وطبيعة العصر</w:t>
      </w:r>
      <w:r w:rsidR="00491EFB">
        <w:rPr>
          <w:rFonts w:ascii="Simplified Arabic" w:eastAsia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 xml:space="preserve"> </w:t>
      </w:r>
      <w:bookmarkStart w:id="0" w:name="_GoBack"/>
      <w:bookmarkEnd w:id="0"/>
      <w:r w:rsidRPr="0012698E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ومستجدّات العلوم الأساسيّة والنفسيّة </w:t>
      </w:r>
      <w:r w:rsidRPr="0012698E">
        <w:rPr>
          <w:rFonts w:ascii="Simplified Arabic" w:eastAsia="Simplified Arabic" w:hAnsi="Simplified Arabic" w:cs="Simplified Arabic" w:hint="cs"/>
          <w:b w:val="0"/>
          <w:bCs w:val="0"/>
          <w:color w:val="000000"/>
          <w:sz w:val="28"/>
          <w:szCs w:val="28"/>
          <w:rtl/>
        </w:rPr>
        <w:t>والاجتماعيّة.</w:t>
      </w:r>
      <w:r w:rsidRPr="0012698E">
        <w:rPr>
          <w:rFonts w:ascii="Simplified Arabic" w:eastAsia="Simplified Arabic" w:hAnsi="Simplified Arabic" w:cs="Simplified Arabic"/>
          <w:b w:val="0"/>
          <w:bCs w:val="0"/>
          <w:color w:val="000000"/>
          <w:sz w:val="28"/>
          <w:szCs w:val="28"/>
          <w:rtl/>
        </w:rPr>
        <w:t xml:space="preserve"> </w:t>
      </w:r>
    </w:p>
    <w:p w:rsidR="0012698E" w:rsidRPr="0012698E" w:rsidRDefault="0012698E" w:rsidP="0012698E">
      <w:pPr>
        <w:pStyle w:val="a6"/>
        <w:numPr>
          <w:ilvl w:val="0"/>
          <w:numId w:val="3"/>
        </w:numPr>
        <w:spacing w:line="360" w:lineRule="auto"/>
        <w:jc w:val="mediumKashida"/>
        <w:rPr>
          <w:sz w:val="28"/>
          <w:szCs w:val="28"/>
          <w:lang w:val="en"/>
        </w:rPr>
      </w:pP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أن يتّسم بشموله أسس المنهج ومكوّناته وأساليب </w:t>
      </w:r>
      <w:r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منفذيه،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وكفاياتهم الأكاديميّة </w:t>
      </w:r>
      <w:r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والتربويّة،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وأساليب </w:t>
      </w:r>
      <w:r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تقويمه،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وأدوات ذلك </w:t>
      </w:r>
      <w:r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التقويم،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وطرائق تحليل نتائجه</w:t>
      </w:r>
      <w:r w:rsidRPr="0012698E">
        <w:rPr>
          <w:rFonts w:hint="cs"/>
          <w:sz w:val="28"/>
          <w:szCs w:val="28"/>
          <w:rtl/>
          <w:lang w:val="en"/>
        </w:rPr>
        <w:t>.</w:t>
      </w:r>
    </w:p>
    <w:p w:rsidR="0012698E" w:rsidRPr="0012698E" w:rsidRDefault="0012698E" w:rsidP="0012698E">
      <w:pPr>
        <w:pStyle w:val="a6"/>
        <w:numPr>
          <w:ilvl w:val="0"/>
          <w:numId w:val="3"/>
        </w:numPr>
        <w:spacing w:line="360" w:lineRule="auto"/>
        <w:jc w:val="mediumKashida"/>
        <w:rPr>
          <w:sz w:val="28"/>
          <w:szCs w:val="28"/>
          <w:lang w:val="en"/>
        </w:rPr>
      </w:pP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أن يتسم بالروح </w:t>
      </w:r>
      <w:r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التعاونيّة،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من خلال مشاركة المعنيين بالعمليّة التربويّة بشكل مباشر أو غير </w:t>
      </w:r>
      <w:r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مباشر،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بما في ذلك مؤسّسات المجتمع </w:t>
      </w:r>
      <w:r w:rsidRPr="0012698E">
        <w:rPr>
          <w:rFonts w:ascii="Simplified Arabic" w:eastAsia="Simplified Arabic" w:hAnsi="Simplified Arabic" w:cs="Simplified Arabic" w:hint="cs"/>
          <w:color w:val="000000"/>
          <w:sz w:val="28"/>
          <w:szCs w:val="28"/>
          <w:rtl/>
        </w:rPr>
        <w:t>المدنيّ،</w:t>
      </w:r>
      <w:r w:rsidRPr="0012698E">
        <w:rPr>
          <w:rFonts w:ascii="Simplified Arabic" w:eastAsia="Simplified Arabic" w:hAnsi="Simplified Arabic" w:cs="Simplified Arabic"/>
          <w:color w:val="000000"/>
          <w:sz w:val="28"/>
          <w:szCs w:val="28"/>
          <w:rtl/>
        </w:rPr>
        <w:t xml:space="preserve"> إضافة إلى المؤسّسات الرسميّة المختلفة</w:t>
      </w:r>
      <w:r w:rsidRPr="0012698E">
        <w:rPr>
          <w:rFonts w:hint="cs"/>
          <w:sz w:val="28"/>
          <w:szCs w:val="28"/>
          <w:rtl/>
          <w:lang w:val="en"/>
        </w:rPr>
        <w:t>.</w:t>
      </w:r>
    </w:p>
    <w:p w:rsidR="0012698E" w:rsidRPr="0012698E" w:rsidRDefault="0012698E" w:rsidP="0012698E">
      <w:pPr>
        <w:spacing w:line="360" w:lineRule="auto"/>
        <w:ind w:left="360"/>
        <w:jc w:val="mediumKashida"/>
        <w:rPr>
          <w:sz w:val="28"/>
          <w:szCs w:val="28"/>
          <w:lang w:val="en"/>
        </w:rPr>
      </w:pPr>
    </w:p>
    <w:p w:rsidR="00B754B8" w:rsidRPr="0012698E" w:rsidRDefault="00B754B8" w:rsidP="0012698E">
      <w:pPr>
        <w:spacing w:line="360" w:lineRule="auto"/>
        <w:jc w:val="mediumKashida"/>
        <w:rPr>
          <w:rFonts w:ascii="Segoe UI Symbol" w:hAnsi="Segoe UI Symbol" w:hint="cs"/>
          <w:sz w:val="28"/>
          <w:szCs w:val="28"/>
          <w:rtl/>
          <w:lang w:bidi="ar-IQ"/>
        </w:rPr>
      </w:pPr>
    </w:p>
    <w:sectPr w:rsidR="00B754B8" w:rsidRPr="0012698E" w:rsidSect="008769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64" w:rsidRDefault="00BD6564" w:rsidP="00A57405">
      <w:pPr>
        <w:spacing w:after="0" w:line="240" w:lineRule="auto"/>
      </w:pPr>
      <w:r>
        <w:separator/>
      </w:r>
    </w:p>
  </w:endnote>
  <w:endnote w:type="continuationSeparator" w:id="0">
    <w:p w:rsidR="00BD6564" w:rsidRDefault="00BD6564" w:rsidP="00A5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64" w:rsidRDefault="00BD6564" w:rsidP="00A57405">
      <w:pPr>
        <w:spacing w:after="0" w:line="240" w:lineRule="auto"/>
      </w:pPr>
      <w:r>
        <w:separator/>
      </w:r>
    </w:p>
  </w:footnote>
  <w:footnote w:type="continuationSeparator" w:id="0">
    <w:p w:rsidR="00BD6564" w:rsidRDefault="00BD6564" w:rsidP="00A57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B4956"/>
    <w:multiLevelType w:val="hybridMultilevel"/>
    <w:tmpl w:val="2A7A01DA"/>
    <w:lvl w:ilvl="0" w:tplc="FBCC66B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B1F2E"/>
    <w:multiLevelType w:val="hybridMultilevel"/>
    <w:tmpl w:val="482AE200"/>
    <w:lvl w:ilvl="0" w:tplc="791A4DE8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43D1D"/>
    <w:multiLevelType w:val="multilevel"/>
    <w:tmpl w:val="6798C21A"/>
    <w:lvl w:ilvl="0">
      <w:start w:val="1"/>
      <w:numFmt w:val="decimal"/>
      <w:lvlText w:val="%1."/>
      <w:lvlJc w:val="left"/>
      <w:pPr>
        <w:ind w:left="9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28" w:hanging="180"/>
      </w:pPr>
      <w:rPr>
        <w:vertAlign w:val="baseline"/>
      </w:rPr>
    </w:lvl>
  </w:abstractNum>
  <w:abstractNum w:abstractNumId="3" w15:restartNumberingAfterBreak="0">
    <w:nsid w:val="4565719C"/>
    <w:multiLevelType w:val="hybridMultilevel"/>
    <w:tmpl w:val="36AE1D52"/>
    <w:lvl w:ilvl="0" w:tplc="20C0AC2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77081"/>
    <w:multiLevelType w:val="hybridMultilevel"/>
    <w:tmpl w:val="0F84B396"/>
    <w:lvl w:ilvl="0" w:tplc="476C47E8">
      <w:start w:val="1"/>
      <w:numFmt w:val="decimal"/>
      <w:lvlText w:val="%1."/>
      <w:lvlJc w:val="left"/>
      <w:pPr>
        <w:ind w:left="360" w:hanging="360"/>
      </w:pPr>
      <w:rPr>
        <w:rFonts w:ascii="Simplified Arabic" w:eastAsia="Simplified Arabic" w:hAnsi="Simplified Arabic" w:cs="Simplified Arabic" w:hint="default"/>
        <w:color w:val="00000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F6AC6"/>
    <w:multiLevelType w:val="hybridMultilevel"/>
    <w:tmpl w:val="678C017C"/>
    <w:lvl w:ilvl="0" w:tplc="0DF002BC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4636B"/>
    <w:multiLevelType w:val="hybridMultilevel"/>
    <w:tmpl w:val="2AB6F81A"/>
    <w:lvl w:ilvl="0" w:tplc="6DEA039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422DF"/>
    <w:multiLevelType w:val="multilevel"/>
    <w:tmpl w:val="DAC66910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bullet"/>
      <w:lvlText w:val="-"/>
      <w:lvlJc w:val="left"/>
      <w:pPr>
        <w:ind w:left="1364" w:hanging="360"/>
      </w:pPr>
      <w:rPr>
        <w:rFonts w:ascii="Verdana" w:eastAsia="Verdana" w:hAnsi="Verdana" w:cs="Verdana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05"/>
    <w:rsid w:val="0012698E"/>
    <w:rsid w:val="00254C3A"/>
    <w:rsid w:val="00491EFB"/>
    <w:rsid w:val="004E0216"/>
    <w:rsid w:val="00876932"/>
    <w:rsid w:val="00A57405"/>
    <w:rsid w:val="00B754B8"/>
    <w:rsid w:val="00BD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B4F3C4"/>
  <w15:chartTrackingRefBased/>
  <w15:docId w15:val="{DAF6BC83-FA52-476C-A8E0-C1132897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4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57405"/>
  </w:style>
  <w:style w:type="paragraph" w:styleId="a4">
    <w:name w:val="footer"/>
    <w:basedOn w:val="a"/>
    <w:link w:val="Char0"/>
    <w:uiPriority w:val="99"/>
    <w:unhideWhenUsed/>
    <w:rsid w:val="00A574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57405"/>
  </w:style>
  <w:style w:type="paragraph" w:styleId="a5">
    <w:name w:val="Title"/>
    <w:basedOn w:val="a"/>
    <w:next w:val="a"/>
    <w:link w:val="Char1"/>
    <w:rsid w:val="00B754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val="en"/>
    </w:rPr>
  </w:style>
  <w:style w:type="character" w:customStyle="1" w:styleId="Char1">
    <w:name w:val="العنوان Char"/>
    <w:basedOn w:val="a0"/>
    <w:link w:val="a5"/>
    <w:rsid w:val="00B754B8"/>
    <w:rPr>
      <w:rFonts w:ascii="Times New Roman" w:eastAsia="Times New Roman" w:hAnsi="Times New Roman" w:cs="Times New Roman"/>
      <w:b/>
      <w:bCs/>
      <w:sz w:val="44"/>
      <w:szCs w:val="44"/>
      <w:lang w:val="en"/>
    </w:rPr>
  </w:style>
  <w:style w:type="paragraph" w:styleId="a6">
    <w:name w:val="List Paragraph"/>
    <w:basedOn w:val="a"/>
    <w:uiPriority w:val="34"/>
    <w:qFormat/>
    <w:rsid w:val="0012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tofaha</dc:creator>
  <cp:keywords/>
  <dc:description/>
  <cp:lastModifiedBy>tofaha</cp:lastModifiedBy>
  <cp:revision>1</cp:revision>
  <dcterms:created xsi:type="dcterms:W3CDTF">2026-01-14T08:03:00Z</dcterms:created>
  <dcterms:modified xsi:type="dcterms:W3CDTF">2026-01-14T08:47:00Z</dcterms:modified>
</cp:coreProperties>
</file>